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C2" w:rsidRPr="00623EEA" w:rsidRDefault="005A72C2" w:rsidP="005A72C2">
      <w:pPr>
        <w:tabs>
          <w:tab w:val="center" w:pos="5258"/>
        </w:tabs>
        <w:ind w:firstLine="720"/>
        <w:jc w:val="center"/>
        <w:rPr>
          <w:b/>
          <w:color w:val="2F5496"/>
          <w:kern w:val="36"/>
          <w:sz w:val="40"/>
          <w:szCs w:val="40"/>
        </w:rPr>
      </w:pPr>
      <w:r>
        <w:rPr>
          <w:b/>
          <w:color w:val="2F5496"/>
          <w:kern w:val="36"/>
          <w:sz w:val="40"/>
          <w:szCs w:val="40"/>
        </w:rPr>
        <w:t>ФО</w:t>
      </w:r>
      <w:r w:rsidRPr="00623EEA">
        <w:rPr>
          <w:b/>
          <w:color w:val="2F5496"/>
          <w:kern w:val="36"/>
          <w:sz w:val="40"/>
          <w:szCs w:val="40"/>
        </w:rPr>
        <w:t xml:space="preserve">РМИРОВАНИЕ ГРАММАТИЧЕСКОГО </w:t>
      </w:r>
      <w:r>
        <w:rPr>
          <w:b/>
          <w:color w:val="2F5496"/>
          <w:kern w:val="36"/>
          <w:sz w:val="40"/>
          <w:szCs w:val="40"/>
        </w:rPr>
        <w:t>СТРОЯ РЕЧИ</w:t>
      </w:r>
    </w:p>
    <w:p w:rsidR="005A72C2" w:rsidRDefault="005A72C2" w:rsidP="005A72C2">
      <w:pPr>
        <w:shd w:val="clear" w:color="auto" w:fill="FFFFFF"/>
        <w:spacing w:before="100" w:beforeAutospacing="1" w:after="100" w:afterAutospacing="1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Дошкольный возраст – это наиболее </w:t>
      </w:r>
      <w:proofErr w:type="spellStart"/>
      <w:r>
        <w:rPr>
          <w:color w:val="111111"/>
          <w:sz w:val="32"/>
          <w:szCs w:val="32"/>
        </w:rPr>
        <w:t>сензитивный</w:t>
      </w:r>
      <w:proofErr w:type="spellEnd"/>
      <w:r>
        <w:rPr>
          <w:color w:val="111111"/>
          <w:sz w:val="32"/>
          <w:szCs w:val="32"/>
        </w:rPr>
        <w:t xml:space="preserve"> период для овладения родным языком, который является не только средством и способом общения, но и играет важную роль в развитии мышления, внимание, памяти.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Грамматический строй речи — это взаимодействие слов между собой в словосочетаниях и предложениях. Основой для его формирования является повседневное общение ребенка с близкими взрослыми, совместная деятельность с ними.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При формировании грамматического строя речи ребенок должен освоить сложную систему грамматических закономерностей путем анализа речи окружающих, выделяя общие правила грамматики на практическом уровне, обобщая эти правила и закрепляя их в своей речи.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Работа по формированию грамматического строя речи содержит несколько направлений:</w:t>
      </w:r>
    </w:p>
    <w:p w:rsidR="005A72C2" w:rsidRDefault="005A72C2" w:rsidP="005A72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словоизменение – число, род, падежи;</w:t>
      </w:r>
    </w:p>
    <w:p w:rsidR="005A72C2" w:rsidRDefault="005A72C2" w:rsidP="005A72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словообразование – образование новых слов при помощи приставок, суффиксов, образование новых слов с помощью различных частей речи, образование сложных слов;</w:t>
      </w:r>
    </w:p>
    <w:p w:rsidR="005A72C2" w:rsidRDefault="005A72C2" w:rsidP="005A72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согласование различных частей речи между собой;</w:t>
      </w:r>
    </w:p>
    <w:p w:rsidR="005A72C2" w:rsidRDefault="005A72C2" w:rsidP="005A72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фраза – использование в речи сложных распространенных предложений с союзами, предлогами.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При общем недоразвитии речи формирование грамматического строя происходит с большими трудностями, чем овладение активным и пассивным словарем. У детей отмечаются стойкие ошибки в образовании множественного числа, согласовании существительных с числительным. Многочисленные ошибки наблюдаются при образовании новых слов; образовании относительны прилагательных.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Нарушения грамматического строя речи могут быть причиной многочисленных ошибок на письме и при чтении, помешают усвоению правил русского языка.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предложении. Лучше всего это усваивается в играх.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Игры для формирования грамматического строя речи.</w:t>
      </w:r>
    </w:p>
    <w:p w:rsidR="005A72C2" w:rsidRPr="00623EEA" w:rsidRDefault="005A72C2" w:rsidP="005A72C2">
      <w:pPr>
        <w:shd w:val="clear" w:color="auto" w:fill="FFFFFF"/>
        <w:spacing w:after="150"/>
        <w:jc w:val="both"/>
        <w:rPr>
          <w:color w:val="2F5496"/>
          <w:sz w:val="32"/>
          <w:szCs w:val="32"/>
        </w:rPr>
      </w:pPr>
      <w:r w:rsidRPr="00623EEA">
        <w:rPr>
          <w:b/>
          <w:bCs/>
          <w:i/>
          <w:iCs/>
          <w:color w:val="2F5496"/>
          <w:sz w:val="32"/>
          <w:szCs w:val="32"/>
        </w:rPr>
        <w:t>Игра «</w:t>
      </w:r>
      <w:proofErr w:type="gramStart"/>
      <w:r w:rsidRPr="00623EEA">
        <w:rPr>
          <w:b/>
          <w:bCs/>
          <w:i/>
          <w:iCs/>
          <w:color w:val="2F5496"/>
          <w:sz w:val="32"/>
          <w:szCs w:val="32"/>
        </w:rPr>
        <w:t>Мой</w:t>
      </w:r>
      <w:proofErr w:type="gramEnd"/>
      <w:r w:rsidRPr="00623EEA">
        <w:rPr>
          <w:b/>
          <w:bCs/>
          <w:i/>
          <w:iCs/>
          <w:color w:val="2F5496"/>
          <w:sz w:val="32"/>
          <w:szCs w:val="32"/>
        </w:rPr>
        <w:t>, моя, мое, мои»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Цель: закрепление согласования притяжательных местоимений с существительными.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Ход: наз</w:t>
      </w:r>
      <w:r>
        <w:rPr>
          <w:color w:val="111111"/>
          <w:sz w:val="32"/>
          <w:szCs w:val="32"/>
        </w:rPr>
        <w:t>овите предметы, про которые можно сказать «это мой» (мой карандаш), «это моя» (моя кукла), «это мое» (мое платье).</w:t>
      </w:r>
      <w:proofErr w:type="gramEnd"/>
    </w:p>
    <w:p w:rsidR="005A72C2" w:rsidRPr="00623EEA" w:rsidRDefault="005A72C2" w:rsidP="005A72C2">
      <w:pPr>
        <w:shd w:val="clear" w:color="auto" w:fill="FFFFFF"/>
        <w:spacing w:after="150"/>
        <w:jc w:val="both"/>
        <w:rPr>
          <w:color w:val="2F5496"/>
          <w:sz w:val="32"/>
          <w:szCs w:val="32"/>
        </w:rPr>
      </w:pPr>
      <w:r w:rsidRPr="00623EEA">
        <w:rPr>
          <w:b/>
          <w:bCs/>
          <w:i/>
          <w:iCs/>
          <w:color w:val="2F5496"/>
          <w:sz w:val="32"/>
          <w:szCs w:val="32"/>
        </w:rPr>
        <w:t>Игра «Найди по цвету»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proofErr w:type="spellStart"/>
      <w:r>
        <w:rPr>
          <w:color w:val="111111"/>
          <w:sz w:val="32"/>
          <w:szCs w:val="32"/>
        </w:rPr>
        <w:t>Цель</w:t>
      </w:r>
      <w:proofErr w:type="gramStart"/>
      <w:r>
        <w:rPr>
          <w:color w:val="111111"/>
          <w:sz w:val="32"/>
          <w:szCs w:val="32"/>
        </w:rPr>
        <w:t>:з</w:t>
      </w:r>
      <w:proofErr w:type="gramEnd"/>
      <w:r>
        <w:rPr>
          <w:color w:val="111111"/>
          <w:sz w:val="32"/>
          <w:szCs w:val="32"/>
        </w:rPr>
        <w:t>акрепление</w:t>
      </w:r>
      <w:proofErr w:type="spellEnd"/>
      <w:r>
        <w:rPr>
          <w:color w:val="111111"/>
          <w:sz w:val="32"/>
          <w:szCs w:val="32"/>
        </w:rPr>
        <w:t xml:space="preserve"> согласования прилагательного и существительного в роде и числе.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Ход: детям предлагаются картинки или предметы разного цвета. Взрослый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5A72C2" w:rsidRPr="00623EEA" w:rsidRDefault="005A72C2" w:rsidP="005A72C2">
      <w:pPr>
        <w:shd w:val="clear" w:color="auto" w:fill="FFFFFF"/>
        <w:tabs>
          <w:tab w:val="left" w:pos="780"/>
        </w:tabs>
        <w:spacing w:after="150"/>
        <w:jc w:val="both"/>
        <w:rPr>
          <w:color w:val="2F5496"/>
          <w:sz w:val="32"/>
          <w:szCs w:val="32"/>
        </w:rPr>
      </w:pPr>
      <w:r w:rsidRPr="00623EEA">
        <w:rPr>
          <w:b/>
          <w:bCs/>
          <w:i/>
          <w:iCs/>
          <w:color w:val="2F5496"/>
          <w:sz w:val="32"/>
          <w:szCs w:val="32"/>
        </w:rPr>
        <w:t> Игра «Правильно назови листья».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Лист дуба — дубовый лист, лист осины — … лист березы — … лист клена — … лист липы — … лист яблони— …</w:t>
      </w:r>
    </w:p>
    <w:p w:rsidR="005A72C2" w:rsidRPr="00623EEA" w:rsidRDefault="005A72C2" w:rsidP="005A72C2">
      <w:pPr>
        <w:shd w:val="clear" w:color="auto" w:fill="FFFFFF"/>
        <w:spacing w:after="150"/>
        <w:jc w:val="both"/>
        <w:rPr>
          <w:color w:val="2F5496"/>
          <w:sz w:val="32"/>
          <w:szCs w:val="32"/>
        </w:rPr>
      </w:pPr>
      <w:proofErr w:type="gramStart"/>
      <w:r w:rsidRPr="00623EEA">
        <w:rPr>
          <w:b/>
          <w:bCs/>
          <w:i/>
          <w:iCs/>
          <w:color w:val="2F5496"/>
          <w:sz w:val="32"/>
          <w:szCs w:val="32"/>
        </w:rPr>
        <w:t>Игра</w:t>
      </w:r>
      <w:proofErr w:type="gramEnd"/>
      <w:r w:rsidRPr="00623EEA">
        <w:rPr>
          <w:b/>
          <w:bCs/>
          <w:i/>
          <w:iCs/>
          <w:color w:val="2F5496"/>
          <w:sz w:val="32"/>
          <w:szCs w:val="32"/>
        </w:rPr>
        <w:t xml:space="preserve"> «Каким карандашом ты будешь раскрашивать?»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Цель: закрепление согласования прилагательного с существительным.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Ход: детям даются </w:t>
      </w:r>
      <w:proofErr w:type="spellStart"/>
      <w:r>
        <w:rPr>
          <w:color w:val="111111"/>
          <w:sz w:val="32"/>
          <w:szCs w:val="32"/>
        </w:rPr>
        <w:t>нераскрашенные</w:t>
      </w:r>
      <w:proofErr w:type="spellEnd"/>
      <w:r>
        <w:rPr>
          <w:color w:val="111111"/>
          <w:sz w:val="32"/>
          <w:szCs w:val="32"/>
        </w:rPr>
        <w:t xml:space="preserve">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  <w:r>
        <w:rPr>
          <w:b/>
          <w:bCs/>
          <w:i/>
          <w:iCs/>
          <w:color w:val="111111"/>
          <w:sz w:val="32"/>
          <w:szCs w:val="32"/>
        </w:rPr>
        <w:t> </w:t>
      </w:r>
    </w:p>
    <w:p w:rsidR="005A72C2" w:rsidRPr="00623EEA" w:rsidRDefault="005A72C2" w:rsidP="005A72C2">
      <w:pPr>
        <w:shd w:val="clear" w:color="auto" w:fill="FFFFFF"/>
        <w:spacing w:after="150"/>
        <w:jc w:val="both"/>
        <w:rPr>
          <w:color w:val="2F5496"/>
          <w:sz w:val="32"/>
          <w:szCs w:val="32"/>
        </w:rPr>
      </w:pPr>
      <w:r w:rsidRPr="00623EEA">
        <w:rPr>
          <w:b/>
          <w:bCs/>
          <w:i/>
          <w:iCs/>
          <w:color w:val="2F5496"/>
          <w:sz w:val="32"/>
          <w:szCs w:val="32"/>
        </w:rPr>
        <w:lastRenderedPageBreak/>
        <w:t>Игра «Назови ласково»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</w:rPr>
        <w:t>Цель:</w:t>
      </w:r>
      <w:r>
        <w:rPr>
          <w:color w:val="111111"/>
          <w:sz w:val="32"/>
          <w:szCs w:val="32"/>
        </w:rPr>
        <w:t> закрепление согласования прилагательного с существительным, образования уменьшительных форм прилагательных.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</w:rPr>
        <w:t>Ход:</w:t>
      </w:r>
      <w:r>
        <w:rPr>
          <w:color w:val="111111"/>
          <w:sz w:val="32"/>
          <w:szCs w:val="32"/>
        </w:rPr>
        <w:t> взрослый произносит часть фразы, а дети ее заканчивают, добавляя слово.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888"/>
        <w:gridCol w:w="4483"/>
      </w:tblGrid>
      <w:tr w:rsidR="005A72C2" w:rsidTr="00465E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2C2" w:rsidRDefault="005A72C2" w:rsidP="00465ED5">
            <w:pPr>
              <w:spacing w:after="150"/>
              <w:jc w:val="center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Цветок красный, а цветочек красненький</w:t>
            </w:r>
          </w:p>
          <w:p w:rsidR="005A72C2" w:rsidRDefault="005A72C2" w:rsidP="00465ED5">
            <w:pPr>
              <w:spacing w:after="150"/>
              <w:jc w:val="center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2C2" w:rsidRDefault="005A72C2" w:rsidP="00465ED5">
            <w:pPr>
              <w:spacing w:after="150"/>
              <w:jc w:val="center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Ведро синее, а ведерко …</w:t>
            </w:r>
          </w:p>
        </w:tc>
      </w:tr>
      <w:tr w:rsidR="005A72C2" w:rsidTr="00465E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2C2" w:rsidRDefault="005A72C2" w:rsidP="00465ED5">
            <w:pPr>
              <w:spacing w:after="150"/>
              <w:jc w:val="center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Яблоко сладкое, а яблочко …</w:t>
            </w:r>
          </w:p>
          <w:p w:rsidR="005A72C2" w:rsidRDefault="005A72C2" w:rsidP="00465ED5">
            <w:pPr>
              <w:spacing w:after="150"/>
              <w:jc w:val="center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2C2" w:rsidRDefault="005A72C2" w:rsidP="00465ED5">
            <w:pPr>
              <w:spacing w:after="150"/>
              <w:jc w:val="center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Солнце теплое, а солнышко …</w:t>
            </w:r>
          </w:p>
        </w:tc>
      </w:tr>
      <w:tr w:rsidR="005A72C2" w:rsidTr="00465E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2C2" w:rsidRDefault="005A72C2" w:rsidP="00465ED5">
            <w:pPr>
              <w:spacing w:after="150"/>
              <w:jc w:val="center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Чашка синяя, а чашечка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2C2" w:rsidRDefault="005A72C2" w:rsidP="00465ED5">
            <w:pPr>
              <w:spacing w:after="150"/>
              <w:jc w:val="center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Цыпленок пушистый, а цыпленочек …</w:t>
            </w:r>
          </w:p>
        </w:tc>
      </w:tr>
    </w:tbl>
    <w:p w:rsidR="005A72C2" w:rsidRPr="00623EEA" w:rsidRDefault="005A72C2" w:rsidP="005A72C2">
      <w:pPr>
        <w:shd w:val="clear" w:color="auto" w:fill="FFFFFF"/>
        <w:spacing w:after="150"/>
        <w:jc w:val="both"/>
        <w:rPr>
          <w:color w:val="2F5496"/>
          <w:sz w:val="32"/>
          <w:szCs w:val="32"/>
        </w:rPr>
      </w:pPr>
      <w:r w:rsidRPr="00623EEA">
        <w:rPr>
          <w:b/>
          <w:bCs/>
          <w:i/>
          <w:iCs/>
          <w:color w:val="2F5496"/>
          <w:sz w:val="32"/>
          <w:szCs w:val="32"/>
        </w:rPr>
        <w:t>Игра «Что из чего сделано?»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Цель: образование относительных прилагательных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Ход: взрослый говорит: «Стакан из стекла»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Дети должны ответить на вопрос: </w:t>
      </w:r>
      <w:proofErr w:type="gramStart"/>
      <w:r>
        <w:rPr>
          <w:color w:val="111111"/>
          <w:sz w:val="32"/>
          <w:szCs w:val="32"/>
        </w:rPr>
        <w:t>«Какой?», «Какая?» или «Какое?» (стеклянный стакан) Стакан из стекла — стеклянный, сковорода из чугуна — чугунная, ложка из дерева — деревянная и т.д.</w:t>
      </w:r>
      <w:proofErr w:type="gramEnd"/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Родителям необходимо внимательно относиться к речи ребенка, своевременно обращаться к специалистам при наличии стойких нарушений в речи ребенка.</w:t>
      </w:r>
    </w:p>
    <w:p w:rsidR="005A72C2" w:rsidRDefault="005A72C2" w:rsidP="005A72C2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 </w:t>
      </w:r>
    </w:p>
    <w:p w:rsidR="005A72C2" w:rsidRDefault="005A72C2" w:rsidP="005A72C2"/>
    <w:p w:rsidR="005A72C2" w:rsidRPr="00E0086B" w:rsidRDefault="005A72C2" w:rsidP="005A72C2"/>
    <w:p w:rsidR="005A72C2" w:rsidRPr="00E0086B" w:rsidRDefault="005A72C2" w:rsidP="005A72C2"/>
    <w:p w:rsidR="00C84C4E" w:rsidRDefault="00C84C4E"/>
    <w:sectPr w:rsidR="00C84C4E" w:rsidSect="00C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57F"/>
    <w:multiLevelType w:val="multilevel"/>
    <w:tmpl w:val="BCAC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C2"/>
    <w:rsid w:val="005A72C2"/>
    <w:rsid w:val="00C8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2C2"/>
    <w:rPr>
      <w:sz w:val="52"/>
    </w:rPr>
  </w:style>
  <w:style w:type="character" w:customStyle="1" w:styleId="a4">
    <w:name w:val="Основной текст Знак"/>
    <w:basedOn w:val="a0"/>
    <w:link w:val="a3"/>
    <w:rsid w:val="005A72C2"/>
    <w:rPr>
      <w:rFonts w:ascii="Times New Roman" w:eastAsia="Times New Roman" w:hAnsi="Times New Roman" w:cs="Times New Roman"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Company>Grizli777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2024-11-12T08:16:00Z</dcterms:created>
  <dcterms:modified xsi:type="dcterms:W3CDTF">2024-11-12T08:17:00Z</dcterms:modified>
</cp:coreProperties>
</file>